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C3056" w14:textId="77777777" w:rsidR="00FB54B7" w:rsidRPr="004A266C" w:rsidRDefault="00FB54B7">
      <w:pPr>
        <w:rPr>
          <w:sz w:val="10"/>
          <w:szCs w:val="10"/>
        </w:rPr>
      </w:pPr>
    </w:p>
    <w:p w14:paraId="7D29E425" w14:textId="77777777" w:rsidR="00A63F2B" w:rsidRPr="00515888" w:rsidRDefault="00A63F2B" w:rsidP="00A63F2B">
      <w:pPr>
        <w:jc w:val="center"/>
        <w:rPr>
          <w:rFonts w:ascii="Copperplate Gothic Light" w:hAnsi="Copperplate Gothic Light"/>
          <w:sz w:val="34"/>
          <w:szCs w:val="34"/>
        </w:rPr>
      </w:pPr>
      <w:r w:rsidRPr="00515888">
        <w:rPr>
          <w:rFonts w:ascii="Copperplate Gothic Light" w:hAnsi="Copperplate Gothic Light"/>
          <w:sz w:val="34"/>
          <w:szCs w:val="34"/>
        </w:rPr>
        <w:t xml:space="preserve">SOGGIORNO MARE </w:t>
      </w:r>
    </w:p>
    <w:p w14:paraId="6A82F8FD" w14:textId="4DFDB934" w:rsidR="00124C9A" w:rsidRPr="00515888" w:rsidRDefault="00124C9A" w:rsidP="00A63F2B">
      <w:pPr>
        <w:jc w:val="center"/>
        <w:rPr>
          <w:rFonts w:ascii="Copperplate Gothic Light" w:hAnsi="Copperplate Gothic Light"/>
          <w:sz w:val="30"/>
          <w:szCs w:val="30"/>
        </w:rPr>
      </w:pPr>
      <w:r w:rsidRPr="00515888">
        <w:rPr>
          <w:rFonts w:ascii="Copperplate Gothic Light" w:hAnsi="Copperplate Gothic Light"/>
          <w:sz w:val="30"/>
          <w:szCs w:val="30"/>
          <w:highlight w:val="yellow"/>
        </w:rPr>
        <w:t>HOTEL AZZURRA *** a Gatteo mare</w:t>
      </w:r>
      <w:r w:rsidR="001B6D99" w:rsidRPr="00515888">
        <w:rPr>
          <w:rFonts w:ascii="Copperplate Gothic Light" w:hAnsi="Copperplate Gothic Light"/>
          <w:sz w:val="30"/>
          <w:szCs w:val="30"/>
          <w:highlight w:val="yellow"/>
        </w:rPr>
        <w:t>/ CESENATICO</w:t>
      </w:r>
    </w:p>
    <w:p w14:paraId="014EA82C" w14:textId="606A9B8F" w:rsidR="00A63F2B" w:rsidRPr="00515888" w:rsidRDefault="00A63F2B" w:rsidP="00124C9A">
      <w:pPr>
        <w:jc w:val="center"/>
        <w:rPr>
          <w:rFonts w:ascii="Copperplate Gothic Light" w:hAnsi="Copperplate Gothic Light"/>
          <w:sz w:val="30"/>
          <w:szCs w:val="30"/>
        </w:rPr>
      </w:pPr>
      <w:r w:rsidRPr="00515888">
        <w:rPr>
          <w:rFonts w:ascii="Copperplate Gothic Light" w:hAnsi="Copperplate Gothic Light"/>
          <w:sz w:val="30"/>
          <w:szCs w:val="30"/>
        </w:rPr>
        <w:t>DAL 20 AL 27 GIUGNO 2026</w:t>
      </w:r>
      <w:r w:rsidR="00122E62" w:rsidRPr="00515888">
        <w:rPr>
          <w:rFonts w:ascii="Copperplate Gothic Light" w:hAnsi="Copperplate Gothic Light"/>
          <w:sz w:val="30"/>
          <w:szCs w:val="30"/>
        </w:rPr>
        <w:t xml:space="preserve"> – 8 giorni / 7 notti</w:t>
      </w:r>
    </w:p>
    <w:p w14:paraId="73E81D54" w14:textId="649924E2" w:rsidR="008A4AE2" w:rsidRDefault="007B30D6" w:rsidP="00995983">
      <w:pPr>
        <w:jc w:val="center"/>
        <w:rPr>
          <w:rFonts w:ascii="Copperplate Gothic Light" w:hAnsi="Copperplate Gothic Light"/>
          <w:sz w:val="36"/>
          <w:szCs w:val="36"/>
        </w:rPr>
      </w:pPr>
      <w:r>
        <w:rPr>
          <w:rFonts w:ascii="Copperplate Gothic Light" w:hAnsi="Copperplate Gothic Light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86FF34A" wp14:editId="1679043F">
            <wp:extent cx="1996440" cy="2395728"/>
            <wp:effectExtent l="0" t="0" r="3810" b="5080"/>
            <wp:docPr id="2" name="Immagine 1" descr="Immagine che contiene pianta da appartamento, vaso da fiori, aria aperta, cor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pianta da appartamento, vaso da fiori, aria aperta, corti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43" cy="240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983">
        <w:rPr>
          <w:rFonts w:ascii="Copperplate Gothic Light" w:hAnsi="Copperplate Gothic Light"/>
          <w:sz w:val="36"/>
          <w:szCs w:val="36"/>
        </w:rPr>
        <w:t xml:space="preserve"> </w:t>
      </w:r>
      <w:r w:rsidR="00995983">
        <w:rPr>
          <w:noProof/>
        </w:rPr>
        <w:drawing>
          <wp:inline distT="0" distB="0" distL="0" distR="0" wp14:anchorId="6228EDA8" wp14:editId="15FC7A8E">
            <wp:extent cx="3291840" cy="2400300"/>
            <wp:effectExtent l="0" t="0" r="3810" b="0"/>
            <wp:docPr id="3" name="Immagine 2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FE41" w14:textId="280F4658" w:rsidR="00F6555F" w:rsidRDefault="00F6555F" w:rsidP="00995983">
      <w:pPr>
        <w:jc w:val="center"/>
        <w:rPr>
          <w:rFonts w:ascii="Copperplate Gothic Light" w:hAnsi="Copperplate Gothic Light"/>
          <w:sz w:val="36"/>
          <w:szCs w:val="36"/>
        </w:rPr>
      </w:pPr>
      <w:r>
        <w:rPr>
          <w:noProof/>
        </w:rPr>
        <w:drawing>
          <wp:inline distT="0" distB="0" distL="0" distR="0" wp14:anchorId="1A1DBB7A" wp14:editId="14DA5199">
            <wp:extent cx="3291475" cy="1694013"/>
            <wp:effectExtent l="0" t="0" r="4445" b="1905"/>
            <wp:docPr id="7" name="Immagine 6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62" cy="17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Light" w:hAnsi="Copperplate Gothic Light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D0A67EC" wp14:editId="42D279B7">
            <wp:extent cx="2766060" cy="1733214"/>
            <wp:effectExtent l="0" t="0" r="0" b="635"/>
            <wp:docPr id="8" name="Immagine 7" descr="Potrebbe essere un'immagine raffigurante illumin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rebbe essere un'immagine raffigurante illuminazio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3" cy="17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B8A9" w14:textId="62E0D6A4" w:rsidR="00995983" w:rsidRPr="00995983" w:rsidRDefault="00995983" w:rsidP="00995983">
      <w:pPr>
        <w:jc w:val="center"/>
        <w:rPr>
          <w:rFonts w:ascii="Copperplate Gothic Light" w:hAnsi="Copperplate Gothic Light"/>
          <w:sz w:val="36"/>
          <w:szCs w:val="36"/>
        </w:rPr>
      </w:pPr>
      <w:r>
        <w:rPr>
          <w:noProof/>
        </w:rPr>
        <w:drawing>
          <wp:inline distT="0" distB="0" distL="0" distR="0" wp14:anchorId="271B4927" wp14:editId="43B99D40">
            <wp:extent cx="2788920" cy="2091690"/>
            <wp:effectExtent l="0" t="0" r="0" b="3810"/>
            <wp:docPr id="4" name="Immagine 3" descr="Potrebbe essere un'immagine raffigurante nuotare e pis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trebbe essere un'immagine raffigurante nuotare e pisci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Light" w:hAnsi="Copperplate Gothic Light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7740B13" wp14:editId="719A414A">
            <wp:extent cx="3184358" cy="2053934"/>
            <wp:effectExtent l="0" t="0" r="0" b="3810"/>
            <wp:docPr id="5" name="Immagine 4" descr="Potrebbe essere un'immagine raffigurante mappa e il seguente testo &quot;INGRESSO ANIMAZIONE PPOCAMO FERRARA FERERA บเค PRAPRORES + BAR 伊理國蜗 ALBERGO HOTEL AZZURRA PIAZZA TERRAZZA FORMULA UILLAGGIO RELAX ESTERNA DIPENDENZA SALONESISSI SALONE SISSI MINI CLUB BAMBINI SALA SALAPLAY-STATION PLAY-S STATION 1 SALABIMB! PETERPAN SALA BIMBI PARCOGIOCHI PARCO GIOCHI TOPOLINO CAMSTEOT VIA MATTETI PARCOGIOCHI PARCO GIOCHI SALA GIOCHI TERRAZZA ESTERNA PISCINA ٧ INGRESSO RECEPTION BAR SALAPRANZO SALA τυ + BAR AZZURRA SPAZIO BABY DANCE BAR AREA FITNESS TERRAZZA COPERTA SALA BILIARDO VIDEO GIOCHL MILANO VIA PISCINA MOROP199SAGGIO SPLASH!! biciclette ACQUA SCIVOL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rebbe essere un'immagine raffigurante mappa e il seguente testo &quot;INGRESSO ANIMAZIONE PPOCAMO FERRARA FERERA บเค PRAPRORES + BAR 伊理國蜗 ALBERGO HOTEL AZZURRA PIAZZA TERRAZZA FORMULA UILLAGGIO RELAX ESTERNA DIPENDENZA SALONESISSI SALONE SISSI MINI CLUB BAMBINI SALA SALAPLAY-STATION PLAY-S STATION 1 SALABIMB! PETERPAN SALA BIMBI PARCOGIOCHI PARCO GIOCHI TOPOLINO CAMSTEOT VIA MATTETI PARCOGIOCHI PARCO GIOCHI SALA GIOCHI TERRAZZA ESTERNA PISCINA ٧ INGRESSO RECEPTION BAR SALAPRANZO SALA τυ + BAR AZZURRA SPAZIO BABY DANCE BAR AREA FITNESS TERRAZZA COPERTA SALA BILIARDO VIDEO GIOCHL MILANO VIA PISCINA MOROP199SAGGIO SPLASH!! biciclette ACQUA SCIVOLO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59" cy="20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9F2F" w14:textId="223239E4" w:rsidR="008A4AE2" w:rsidRPr="008A4AE2" w:rsidRDefault="008A4AE2" w:rsidP="008A4AE2">
      <w:pPr>
        <w:spacing w:after="0" w:line="240" w:lineRule="auto"/>
        <w:jc w:val="both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L'hotel Azzurra si trova a Gatteo Mare/ Cesenatico in posizione centralissima vicino al mare, sulla piazza principale di fianco alla chiesa, negozi e mercato.</w:t>
      </w: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 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La proprietà diretta dell'albergo e la gestione pluriennale da parte della nostra famiglia è dimostrazione della qualità del nostro servizio e della nostra competenza nel trattare l'ospite, per farlo tornare a casa contento e soddisfatto. Modernamente arredato, dispone di ampi spazi interni ed esterni, ascensore e di 97 camere dotate di televisione, phon, cassaforte, telefono, FRIGOR e di servizi privati grandi e confortevoli con box doccia. Completano i servizi dell'hotel Azzurra una splendida PISCINA RISCALDATA dotata di comode scale in muratura per accedervi, attrezzata con ombrelloni e lettini, con due vasche idromassaggio da 9 posti jacuzzi professionali riscaldate a 34 °C e zona 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lastRenderedPageBreak/>
        <w:t xml:space="preserve">con ossigenoterapia IN PISCINA. La sala da pranzo è climatizzata, la cucina </w:t>
      </w:r>
      <w:proofErr w:type="gramStart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E'</w:t>
      </w:r>
      <w:proofErr w:type="gramEnd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 ABBONDANTE E MOLTO CURATA con la possibilità di scelta fra 3 primi e 3 secondi di cui un primo e un secondo sempre di pesce. Sia a pranzo che a cena buffet di verdure sia cotte che crude e scelta di antipasti. Anche la colazione è a Buffet con dolci fatti in casa dal nostro pasticcere, succhi, yogurt e salumi ecc. L'acqua e il vino ai pasti sono a volontà. A fine pasto scelta tra frutta, dolce e frutta cotta.</w:t>
      </w:r>
    </w:p>
    <w:p w14:paraId="372DFFB8" w14:textId="5728E8A4" w:rsidR="008A4AE2" w:rsidRPr="009A4A71" w:rsidRDefault="008A4AE2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8A4AE2">
        <w:rPr>
          <w:rFonts w:ascii="Candara" w:eastAsia="Times New Roman" w:hAnsi="Candara" w:cs="Segoe UI"/>
          <w:b/>
          <w:bCs/>
          <w:color w:val="000000"/>
          <w:kern w:val="0"/>
          <w:sz w:val="22"/>
          <w:szCs w:val="22"/>
          <w:lang w:eastAsia="it-IT"/>
          <w14:ligatures w14:val="none"/>
        </w:rPr>
        <w:br/>
        <w:t>LA NOSTRA OFFERTA COMPRENDE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:</w:t>
      </w:r>
    </w:p>
    <w:p w14:paraId="7E7337B5" w14:textId="241416D5" w:rsidR="008A4AE2" w:rsidRPr="009A4A71" w:rsidRDefault="008A4AE2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- Trasporto in Bus </w:t>
      </w:r>
      <w:r w:rsidR="007A5E67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Gran Turismo </w:t>
      </w: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personalizzato andata e ritorno</w:t>
      </w:r>
    </w:p>
    <w:p w14:paraId="4BE305A5" w14:textId="4F9C445E" w:rsidR="009430AD" w:rsidRDefault="008A4AE2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- </w:t>
      </w:r>
      <w:r w:rsidR="009430AD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trattamento di pensione completa </w:t>
      </w:r>
    </w:p>
    <w:p w14:paraId="67A452AB" w14:textId="107A65A7" w:rsidR="008A4AE2" w:rsidRPr="009A4A71" w:rsidRDefault="009430AD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- </w:t>
      </w:r>
      <w:r w:rsidR="008A4AE2"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assicurazione medico bagaglio</w:t>
      </w:r>
    </w:p>
    <w:p w14:paraId="39549A5A" w14:textId="5459FB35" w:rsidR="008A4AE2" w:rsidRPr="008A4AE2" w:rsidRDefault="008A4AE2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- accompagnatore dell’agenzia per i sistemare i clienti durante la prima giornata 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-Cocktail di benvenuto con salatini, pizzette, sangria, ecc.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 xml:space="preserve">-Aperitivo il </w:t>
      </w:r>
      <w:proofErr w:type="spellStart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giovedi</w:t>
      </w:r>
      <w:proofErr w:type="spellEnd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 e la domenica/bomboloni party ogni </w:t>
      </w:r>
      <w:proofErr w:type="spellStart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mercoledi</w:t>
      </w:r>
      <w:proofErr w:type="spellEnd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-Ogni venerdì serata romagnola con piadina e prodotti tipici locali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-Utilizzo della piscina riscaldata, delle vasche idromassaggio e delle 4 CASCATE IDROTERAPICHE 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-Utilizzo delle nostre 20 biciclette sempre perfette 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-TUTTE LE MATTINE ALLE h.7  IN SPIAGGIA C'E' LISCIO ALL'ALBA</w:t>
      </w:r>
      <w:r w:rsidRPr="008A4AE2">
        <w:rPr>
          <w:rFonts w:ascii="Candara" w:eastAsia="Times New Roman" w:hAnsi="Candara" w:cs="Segoe UI"/>
          <w:b/>
          <w:bCs/>
          <w:color w:val="000000"/>
          <w:kern w:val="0"/>
          <w:sz w:val="22"/>
          <w:szCs w:val="22"/>
          <w:lang w:eastAsia="it-IT"/>
          <w14:ligatures w14:val="none"/>
        </w:rPr>
        <w:t>.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 Animazione serale con balli per trascorrere serate in allegria e compagnia</w:t>
      </w:r>
    </w:p>
    <w:p w14:paraId="17ABD743" w14:textId="77777777" w:rsidR="00596388" w:rsidRPr="009A4A71" w:rsidRDefault="008A4AE2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-Premi per i tornei di carte e bocce organizzati dai nostri animatori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-Tombolata con ricchi premi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>- Corso di ginnastica soft tutte le mattine, acquagym e gioco aperitivo e caffe</w:t>
      </w:r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br/>
        <w:t xml:space="preserve">-Servizio </w:t>
      </w:r>
      <w:proofErr w:type="gramStart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spiaggia  con</w:t>
      </w:r>
      <w:proofErr w:type="gramEnd"/>
      <w:r w:rsidRPr="008A4AE2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 xml:space="preserve"> 1 ombrellone OGNI 2 PERSONE e 1 lettino ogni persona</w:t>
      </w:r>
    </w:p>
    <w:p w14:paraId="2E4365B0" w14:textId="77777777" w:rsidR="00596388" w:rsidRPr="009A4A71" w:rsidRDefault="00596388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</w:p>
    <w:p w14:paraId="75B5F52C" w14:textId="1ED58954" w:rsidR="00456D50" w:rsidRDefault="00596388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F039BC">
        <w:rPr>
          <w:rFonts w:ascii="Candara" w:eastAsia="Times New Roman" w:hAnsi="Candara" w:cs="Segoe UI"/>
          <w:b/>
          <w:bCs/>
          <w:color w:val="000000"/>
          <w:kern w:val="0"/>
          <w:sz w:val="22"/>
          <w:szCs w:val="22"/>
          <w:lang w:eastAsia="it-IT"/>
          <w14:ligatures w14:val="none"/>
        </w:rPr>
        <w:t>LA NOSTRA OFFERTA NON COMPRENDE</w:t>
      </w:r>
      <w:r w:rsidRPr="009A4A71"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  <w:t>: quanto non espressamente indicato, l’assicurazione annullamento, gli extra in genere, la tassa di soggiorno</w:t>
      </w:r>
    </w:p>
    <w:p w14:paraId="46FA7876" w14:textId="77777777" w:rsidR="00162104" w:rsidRDefault="00162104" w:rsidP="008A4AE2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</w:p>
    <w:p w14:paraId="21527D17" w14:textId="42CB9C2F" w:rsidR="00162104" w:rsidRPr="005B782E" w:rsidRDefault="00162104" w:rsidP="00162104">
      <w:pPr>
        <w:spacing w:after="0" w:line="240" w:lineRule="auto"/>
        <w:jc w:val="center"/>
        <w:rPr>
          <w:rFonts w:ascii="Candara" w:eastAsia="Times New Roman" w:hAnsi="Candara" w:cs="Calibri"/>
          <w:bCs/>
          <w:sz w:val="28"/>
          <w:szCs w:val="28"/>
          <w:lang w:eastAsia="it-IT"/>
        </w:rPr>
      </w:pPr>
      <w:r w:rsidRPr="005B782E">
        <w:rPr>
          <w:rFonts w:ascii="Candara" w:eastAsia="Times New Roman" w:hAnsi="Candara" w:cs="Calibri"/>
          <w:bCs/>
          <w:sz w:val="28"/>
          <w:szCs w:val="28"/>
          <w:highlight w:val="yellow"/>
          <w:lang w:eastAsia="it-IT"/>
        </w:rPr>
        <w:t>LA QUOTA DI PARTECIPA</w:t>
      </w:r>
      <w:r w:rsidR="00441790" w:rsidRPr="005B782E">
        <w:rPr>
          <w:rFonts w:ascii="Candara" w:eastAsia="Times New Roman" w:hAnsi="Candara" w:cs="Calibri"/>
          <w:bCs/>
          <w:sz w:val="28"/>
          <w:szCs w:val="28"/>
          <w:highlight w:val="yellow"/>
          <w:lang w:eastAsia="it-IT"/>
        </w:rPr>
        <w:t xml:space="preserve">ZIONE A </w:t>
      </w:r>
      <w:proofErr w:type="gramStart"/>
      <w:r w:rsidR="00441790" w:rsidRPr="005B782E">
        <w:rPr>
          <w:rFonts w:ascii="Candara" w:eastAsia="Times New Roman" w:hAnsi="Candara" w:cs="Calibri"/>
          <w:bCs/>
          <w:sz w:val="28"/>
          <w:szCs w:val="28"/>
          <w:highlight w:val="yellow"/>
          <w:lang w:eastAsia="it-IT"/>
        </w:rPr>
        <w:t xml:space="preserve">PERSONA </w:t>
      </w:r>
      <w:r w:rsidRPr="005B782E">
        <w:rPr>
          <w:rFonts w:ascii="Candara" w:eastAsia="Times New Roman" w:hAnsi="Candara" w:cs="Calibri"/>
          <w:bCs/>
          <w:sz w:val="28"/>
          <w:szCs w:val="28"/>
          <w:highlight w:val="yellow"/>
          <w:lang w:eastAsia="it-IT"/>
        </w:rPr>
        <w:t xml:space="preserve"> CON</w:t>
      </w:r>
      <w:proofErr w:type="gramEnd"/>
      <w:r w:rsidRPr="005B782E">
        <w:rPr>
          <w:rFonts w:ascii="Candara" w:eastAsia="Times New Roman" w:hAnsi="Candara" w:cs="Calibri"/>
          <w:bCs/>
          <w:sz w:val="28"/>
          <w:szCs w:val="28"/>
          <w:highlight w:val="yellow"/>
          <w:lang w:eastAsia="it-IT"/>
        </w:rPr>
        <w:t xml:space="preserve"> 30/35 PERSONE è DI EURO 645</w:t>
      </w:r>
    </w:p>
    <w:p w14:paraId="2B193615" w14:textId="2E3BC596" w:rsidR="00162104" w:rsidRPr="00F02042" w:rsidRDefault="00162104" w:rsidP="00162104">
      <w:pPr>
        <w:spacing w:after="0" w:line="240" w:lineRule="auto"/>
        <w:jc w:val="center"/>
        <w:rPr>
          <w:rFonts w:ascii="Candara" w:eastAsia="Times New Roman" w:hAnsi="Candara" w:cs="Calibri"/>
          <w:bCs/>
          <w:sz w:val="23"/>
          <w:szCs w:val="23"/>
          <w:lang w:eastAsia="it-IT"/>
        </w:rPr>
      </w:pPr>
      <w:r w:rsidRPr="00F02042">
        <w:rPr>
          <w:rFonts w:ascii="Candara" w:eastAsia="Times New Roman" w:hAnsi="Candara" w:cs="Calibri"/>
          <w:bCs/>
          <w:sz w:val="23"/>
          <w:szCs w:val="23"/>
          <w:lang w:eastAsia="it-IT"/>
        </w:rPr>
        <w:t xml:space="preserve">supplemento singola euro 25 a notte per camera – </w:t>
      </w:r>
      <w:proofErr w:type="gramStart"/>
      <w:r w:rsidRPr="00F02042">
        <w:rPr>
          <w:rFonts w:ascii="Candara" w:eastAsia="Times New Roman" w:hAnsi="Candara" w:cs="Calibri"/>
          <w:bCs/>
          <w:sz w:val="23"/>
          <w:szCs w:val="23"/>
          <w:lang w:eastAsia="it-IT"/>
        </w:rPr>
        <w:t>( camere</w:t>
      </w:r>
      <w:proofErr w:type="gramEnd"/>
      <w:r w:rsidRPr="00F02042">
        <w:rPr>
          <w:rFonts w:ascii="Candara" w:eastAsia="Times New Roman" w:hAnsi="Candara" w:cs="Calibri"/>
          <w:bCs/>
          <w:sz w:val="23"/>
          <w:szCs w:val="23"/>
          <w:lang w:eastAsia="it-IT"/>
        </w:rPr>
        <w:t xml:space="preserve"> singole soggette a disponibilità)</w:t>
      </w:r>
    </w:p>
    <w:p w14:paraId="7D2C2348" w14:textId="77777777" w:rsidR="00162104" w:rsidRPr="00363B1C" w:rsidRDefault="00162104" w:rsidP="008A4AE2">
      <w:pPr>
        <w:spacing w:after="0" w:line="240" w:lineRule="auto"/>
        <w:rPr>
          <w:rFonts w:ascii="Candara" w:eastAsia="Times New Roman" w:hAnsi="Candara" w:cs="Segoe UI"/>
          <w:bCs/>
          <w:color w:val="000000"/>
          <w:kern w:val="0"/>
          <w:sz w:val="22"/>
          <w:szCs w:val="22"/>
          <w:lang w:eastAsia="it-IT"/>
          <w14:ligatures w14:val="none"/>
        </w:rPr>
      </w:pPr>
    </w:p>
    <w:p w14:paraId="608B81BC" w14:textId="77777777" w:rsidR="00456D50" w:rsidRPr="00363B1C" w:rsidRDefault="00456D50" w:rsidP="00456D50">
      <w:pPr>
        <w:spacing w:after="200" w:line="276" w:lineRule="auto"/>
        <w:jc w:val="center"/>
        <w:rPr>
          <w:rFonts w:ascii="Candara" w:eastAsia="Times New Roman" w:hAnsi="Candara" w:cs="Times New Roman"/>
          <w:bCs/>
          <w:sz w:val="22"/>
          <w:szCs w:val="22"/>
          <w:u w:val="single"/>
        </w:rPr>
      </w:pPr>
      <w:r w:rsidRPr="00363B1C">
        <w:rPr>
          <w:rFonts w:ascii="Candara" w:eastAsia="Times New Roman" w:hAnsi="Candara" w:cs="Times New Roman"/>
          <w:bCs/>
          <w:sz w:val="22"/>
          <w:szCs w:val="22"/>
          <w:highlight w:val="yellow"/>
          <w:u w:val="single"/>
        </w:rPr>
        <w:t>DETTAGLI PER CANCELLAZIONE DEL PACCHETTO, SENZA STIPULAZIONE DI ASSICURAZIONE INTEGRATIVA ANNULLAMENTO SULLA QUOTA TOUR:</w:t>
      </w:r>
    </w:p>
    <w:p w14:paraId="62FCE0BD" w14:textId="475A4B8B" w:rsidR="00456D50" w:rsidRPr="009A4A71" w:rsidRDefault="00456D50" w:rsidP="00456D50">
      <w:pPr>
        <w:numPr>
          <w:ilvl w:val="0"/>
          <w:numId w:val="1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  <w:sz w:val="22"/>
          <w:szCs w:val="22"/>
        </w:rPr>
      </w:pPr>
      <w:r w:rsidRPr="009A4A71">
        <w:rPr>
          <w:rFonts w:ascii="Candara" w:eastAsia="Times New Roman" w:hAnsi="Candara" w:cs="Times New Roman"/>
          <w:sz w:val="22"/>
          <w:szCs w:val="22"/>
        </w:rPr>
        <w:t>Per cancellazioni entro 2</w:t>
      </w:r>
      <w:r w:rsidR="008D4DCA">
        <w:rPr>
          <w:rFonts w:ascii="Candara" w:eastAsia="Times New Roman" w:hAnsi="Candara" w:cs="Times New Roman"/>
          <w:sz w:val="22"/>
          <w:szCs w:val="22"/>
        </w:rPr>
        <w:t>0</w:t>
      </w:r>
      <w:r w:rsidRPr="009A4A71">
        <w:rPr>
          <w:rFonts w:ascii="Candara" w:eastAsia="Times New Roman" w:hAnsi="Candara" w:cs="Times New Roman"/>
          <w:sz w:val="22"/>
          <w:szCs w:val="22"/>
        </w:rPr>
        <w:t xml:space="preserve"> giorni lavorativi prima della partenza: nessuna penale</w:t>
      </w:r>
    </w:p>
    <w:p w14:paraId="1A468B87" w14:textId="43C60BB6" w:rsidR="00456D50" w:rsidRPr="009A4A71" w:rsidRDefault="00456D50" w:rsidP="00456D50">
      <w:pPr>
        <w:numPr>
          <w:ilvl w:val="0"/>
          <w:numId w:val="1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  <w:sz w:val="22"/>
          <w:szCs w:val="22"/>
        </w:rPr>
      </w:pPr>
      <w:r w:rsidRPr="009A4A71">
        <w:rPr>
          <w:rFonts w:ascii="Candara" w:eastAsia="Times New Roman" w:hAnsi="Candara" w:cs="Times New Roman"/>
          <w:sz w:val="22"/>
          <w:szCs w:val="22"/>
        </w:rPr>
        <w:t xml:space="preserve">Per cancellazioni tra </w:t>
      </w:r>
      <w:r w:rsidR="008D4DCA">
        <w:rPr>
          <w:rFonts w:ascii="Candara" w:eastAsia="Times New Roman" w:hAnsi="Candara" w:cs="Times New Roman"/>
          <w:sz w:val="22"/>
          <w:szCs w:val="22"/>
        </w:rPr>
        <w:t>19</w:t>
      </w:r>
      <w:r w:rsidRPr="009A4A71">
        <w:rPr>
          <w:rFonts w:ascii="Candara" w:eastAsia="Times New Roman" w:hAnsi="Candara" w:cs="Times New Roman"/>
          <w:sz w:val="22"/>
          <w:szCs w:val="22"/>
        </w:rPr>
        <w:t>-15 gg lavorativi prima della partenza: penale del 50%</w:t>
      </w:r>
    </w:p>
    <w:p w14:paraId="1F637DDB" w14:textId="77777777" w:rsidR="00456D50" w:rsidRDefault="00456D50" w:rsidP="00456D50">
      <w:pPr>
        <w:numPr>
          <w:ilvl w:val="0"/>
          <w:numId w:val="1"/>
        </w:numPr>
        <w:spacing w:after="200" w:line="240" w:lineRule="auto"/>
        <w:contextualSpacing/>
        <w:jc w:val="center"/>
        <w:rPr>
          <w:rFonts w:ascii="Candara" w:eastAsia="Times New Roman" w:hAnsi="Candara" w:cs="Times New Roman"/>
          <w:sz w:val="22"/>
          <w:szCs w:val="22"/>
        </w:rPr>
      </w:pPr>
      <w:r w:rsidRPr="009A4A71">
        <w:rPr>
          <w:rFonts w:ascii="Candara" w:eastAsia="Times New Roman" w:hAnsi="Candara" w:cs="Times New Roman"/>
          <w:sz w:val="22"/>
          <w:szCs w:val="22"/>
        </w:rPr>
        <w:t>Per cancellazioni a 15 gg lavorativi prima della partenza: penale del 100%</w:t>
      </w:r>
    </w:p>
    <w:p w14:paraId="1E190195" w14:textId="747368A5" w:rsidR="00C61787" w:rsidRPr="009A4A71" w:rsidRDefault="00C61787" w:rsidP="00C61787">
      <w:pPr>
        <w:spacing w:after="200" w:line="240" w:lineRule="auto"/>
        <w:ind w:left="720"/>
        <w:contextualSpacing/>
        <w:rPr>
          <w:rFonts w:ascii="Candara" w:eastAsia="Times New Roman" w:hAnsi="Candara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5219484D" wp14:editId="2D3746B8">
            <wp:extent cx="3395973" cy="1638300"/>
            <wp:effectExtent l="0" t="0" r="0" b="0"/>
            <wp:docPr id="1848227300" name="Immagine 2" descr="Spiaggia di Gatteo a Mare, Riviera Romagnola - trovaspiag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iaggia di Gatteo a Mare, Riviera Romagnola - trovaspiag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06" cy="16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eastAsia="Times New Roman" w:hAnsi="Candara" w:cs="Times New Roman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0A827E2D" wp14:editId="400B842C">
            <wp:extent cx="2008118" cy="1599565"/>
            <wp:effectExtent l="0" t="0" r="0" b="635"/>
            <wp:docPr id="1132228490" name="Immagine 3" descr="Hotel Azzurra | Gatteo a 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Azzurra | Gatteo a Ma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76" cy="16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FCCC" w14:textId="77777777" w:rsidR="00456D50" w:rsidRPr="009A4A71" w:rsidRDefault="00456D50" w:rsidP="00456D50">
      <w:pPr>
        <w:spacing w:after="200" w:line="240" w:lineRule="auto"/>
        <w:ind w:left="720"/>
        <w:contextualSpacing/>
        <w:jc w:val="both"/>
        <w:rPr>
          <w:rFonts w:ascii="Candara" w:eastAsia="Times New Roman" w:hAnsi="Candara" w:cs="Times New Roman"/>
          <w:sz w:val="22"/>
          <w:szCs w:val="22"/>
        </w:rPr>
      </w:pPr>
    </w:p>
    <w:p w14:paraId="19F1E778" w14:textId="77777777" w:rsidR="00456D50" w:rsidRPr="009A4A71" w:rsidRDefault="00456D50" w:rsidP="009A4A71">
      <w:pPr>
        <w:spacing w:after="200" w:line="276" w:lineRule="auto"/>
        <w:contextualSpacing/>
        <w:jc w:val="both"/>
        <w:rPr>
          <w:rFonts w:ascii="Candara" w:eastAsia="Times New Roman" w:hAnsi="Candara" w:cs="Times New Roman"/>
          <w:sz w:val="22"/>
          <w:szCs w:val="22"/>
        </w:rPr>
      </w:pPr>
      <w:r w:rsidRPr="009A4A71">
        <w:rPr>
          <w:rFonts w:ascii="Candara" w:eastAsia="Times New Roman" w:hAnsi="Candara" w:cs="Times New Roman"/>
          <w:sz w:val="22"/>
          <w:szCs w:val="22"/>
        </w:rPr>
        <w:t xml:space="preserve">ALLA CONFERMA </w:t>
      </w:r>
      <w:proofErr w:type="spellStart"/>
      <w:r w:rsidRPr="009A4A71">
        <w:rPr>
          <w:rFonts w:ascii="Candara" w:eastAsia="Times New Roman" w:hAnsi="Candara" w:cs="Times New Roman"/>
          <w:sz w:val="22"/>
          <w:szCs w:val="22"/>
        </w:rPr>
        <w:t>VERRà</w:t>
      </w:r>
      <w:proofErr w:type="spellEnd"/>
      <w:r w:rsidRPr="009A4A71">
        <w:rPr>
          <w:rFonts w:ascii="Candara" w:eastAsia="Times New Roman" w:hAnsi="Candara" w:cs="Times New Roman"/>
          <w:sz w:val="22"/>
          <w:szCs w:val="22"/>
        </w:rPr>
        <w:t xml:space="preserve"> RICHIESTO UN ACCONTO DEL 30% E SALDO 20 GG PRIMA DELLA PARTENZA</w:t>
      </w:r>
    </w:p>
    <w:p w14:paraId="70499366" w14:textId="77777777" w:rsidR="00456D50" w:rsidRDefault="00456D50" w:rsidP="009A4A71">
      <w:pPr>
        <w:spacing w:after="0" w:line="240" w:lineRule="auto"/>
        <w:jc w:val="both"/>
        <w:rPr>
          <w:rFonts w:ascii="Candara" w:eastAsia="Times New Roman" w:hAnsi="Candara" w:cs="Calibri"/>
          <w:bCs/>
          <w:sz w:val="22"/>
          <w:szCs w:val="22"/>
          <w:lang w:eastAsia="it-IT"/>
        </w:rPr>
      </w:pPr>
      <w:r w:rsidRPr="009A4A71">
        <w:rPr>
          <w:rFonts w:ascii="Candara" w:eastAsia="Times New Roman" w:hAnsi="Candara" w:cs="Calibri"/>
          <w:bCs/>
          <w:sz w:val="22"/>
          <w:szCs w:val="22"/>
          <w:lang w:eastAsia="it-IT"/>
        </w:rPr>
        <w:t xml:space="preserve">Assicurazione annullamento da stipularsi </w:t>
      </w:r>
      <w:r w:rsidRPr="009A4A71">
        <w:rPr>
          <w:rFonts w:ascii="Candara" w:eastAsia="Times New Roman" w:hAnsi="Candara" w:cs="Calibri"/>
          <w:bCs/>
          <w:sz w:val="22"/>
          <w:szCs w:val="22"/>
          <w:u w:val="single"/>
          <w:lang w:eastAsia="it-IT"/>
        </w:rPr>
        <w:t>facoltativamente</w:t>
      </w:r>
      <w:r w:rsidRPr="009A4A71">
        <w:rPr>
          <w:rFonts w:ascii="Candara" w:eastAsia="Times New Roman" w:hAnsi="Candara" w:cs="Calibri"/>
          <w:bCs/>
          <w:sz w:val="22"/>
          <w:szCs w:val="22"/>
          <w:lang w:eastAsia="it-IT"/>
        </w:rPr>
        <w:t xml:space="preserve"> solo al momento della conferma euro 40.00 a testa-- consultare condizioni assicurative previste- richiedile in agenzia</w:t>
      </w:r>
    </w:p>
    <w:p w14:paraId="25053AF9" w14:textId="77777777" w:rsidR="00C61787" w:rsidRPr="009A4A71" w:rsidRDefault="00C61787" w:rsidP="009A4A71">
      <w:pPr>
        <w:spacing w:after="0" w:line="240" w:lineRule="auto"/>
        <w:jc w:val="both"/>
        <w:rPr>
          <w:rFonts w:ascii="Candara" w:eastAsia="Times New Roman" w:hAnsi="Candara" w:cs="Calibri"/>
          <w:bCs/>
          <w:sz w:val="22"/>
          <w:szCs w:val="22"/>
          <w:lang w:eastAsia="it-IT"/>
        </w:rPr>
      </w:pPr>
    </w:p>
    <w:p w14:paraId="51A8A1B8" w14:textId="54B43B2C" w:rsidR="00456D50" w:rsidRPr="009A4A71" w:rsidRDefault="00C61787" w:rsidP="005B782E">
      <w:pPr>
        <w:spacing w:after="200" w:line="276" w:lineRule="auto"/>
        <w:contextualSpacing/>
        <w:jc w:val="center"/>
        <w:rPr>
          <w:rFonts w:ascii="Candara" w:eastAsia="Times New Roman" w:hAnsi="Candara" w:cs="Times New Roman"/>
          <w:sz w:val="22"/>
          <w:szCs w:val="22"/>
        </w:rPr>
      </w:pPr>
      <w:proofErr w:type="spellStart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>Org</w:t>
      </w:r>
      <w:proofErr w:type="spellEnd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. Tecnica de </w:t>
      </w:r>
      <w:proofErr w:type="spellStart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>maria</w:t>
      </w:r>
      <w:proofErr w:type="spellEnd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 viaggi di de </w:t>
      </w:r>
      <w:proofErr w:type="spellStart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>maria</w:t>
      </w:r>
      <w:proofErr w:type="spellEnd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 </w:t>
      </w:r>
      <w:proofErr w:type="spellStart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>emanuela</w:t>
      </w:r>
      <w:proofErr w:type="spellEnd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 </w:t>
      </w:r>
      <w:hyperlink r:id="rId13" w:history="1">
        <w:r w:rsidRPr="00F02042">
          <w:rPr>
            <w:rFonts w:ascii="Candara" w:eastAsia="Calibri" w:hAnsi="Candara" w:cs="Times New Roman"/>
            <w:sz w:val="23"/>
            <w:szCs w:val="23"/>
            <w:u w:val="single"/>
            <w:lang w:eastAsia="it-IT"/>
          </w:rPr>
          <w:t>www.de-maria-viaggi.it</w:t>
        </w:r>
      </w:hyperlink>
      <w:r w:rsidRPr="00F02042">
        <w:rPr>
          <w:rFonts w:ascii="Candara" w:eastAsia="Calibri" w:hAnsi="Candara" w:cs="Times New Roman"/>
          <w:sz w:val="23"/>
          <w:szCs w:val="23"/>
          <w:u w:val="single"/>
          <w:lang w:eastAsia="it-IT"/>
        </w:rPr>
        <w:t xml:space="preserve"> </w:t>
      </w:r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termini e condizioni sul sito- </w:t>
      </w:r>
      <w:proofErr w:type="spellStart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>tel</w:t>
      </w:r>
      <w:proofErr w:type="spellEnd"/>
      <w:r w:rsidRPr="00F02042">
        <w:rPr>
          <w:rFonts w:ascii="Candara" w:eastAsia="Calibri" w:hAnsi="Candara" w:cs="Times New Roman"/>
          <w:sz w:val="23"/>
          <w:szCs w:val="23"/>
          <w:lang w:eastAsia="it-IT"/>
        </w:rPr>
        <w:t xml:space="preserve"> 0331/273422- mail </w:t>
      </w:r>
      <w:hyperlink r:id="rId14" w:history="1">
        <w:r w:rsidRPr="00F02042">
          <w:rPr>
            <w:rStyle w:val="Collegamentoipertestuale"/>
            <w:rFonts w:ascii="Candara" w:eastAsia="Times New Roman" w:hAnsi="Candara" w:cs="Arial"/>
            <w:sz w:val="23"/>
            <w:szCs w:val="23"/>
            <w:lang w:eastAsia="it-IT"/>
          </w:rPr>
          <w:t>demariaviaggi.manu@libero.it</w:t>
        </w:r>
        <w:r w:rsidRPr="00F02042">
          <w:rPr>
            <w:rStyle w:val="Collegamentoipertestuale"/>
            <w:rFonts w:ascii="Candara" w:eastAsia="Calibri" w:hAnsi="Candara" w:cs="Times New Roman"/>
            <w:sz w:val="23"/>
            <w:szCs w:val="23"/>
            <w:lang w:eastAsia="it-IT"/>
          </w:rPr>
          <w:t>-</w:t>
        </w:r>
      </w:hyperlink>
    </w:p>
    <w:p w14:paraId="64B07DBD" w14:textId="18BF619C" w:rsidR="00A63F2B" w:rsidRPr="00C61787" w:rsidRDefault="00456D50" w:rsidP="00C61787">
      <w:pPr>
        <w:spacing w:after="0" w:line="240" w:lineRule="auto"/>
        <w:rPr>
          <w:rFonts w:ascii="Candara" w:eastAsia="Times New Roman" w:hAnsi="Candara" w:cs="Segoe UI"/>
          <w:color w:val="000000"/>
          <w:kern w:val="0"/>
          <w:sz w:val="22"/>
          <w:szCs w:val="22"/>
          <w:lang w:eastAsia="it-IT"/>
          <w14:ligatures w14:val="none"/>
        </w:rPr>
      </w:pPr>
      <w:r w:rsidRPr="009A4A71">
        <w:rPr>
          <w:rFonts w:ascii="Candara" w:eastAsia="Times New Roman" w:hAnsi="Candara" w:cs="Times New Roman"/>
          <w:sz w:val="22"/>
          <w:szCs w:val="22"/>
        </w:rPr>
        <w:t xml:space="preserve">  </w:t>
      </w:r>
    </w:p>
    <w:sectPr w:rsidR="00A63F2B" w:rsidRPr="00C61787" w:rsidSect="00162104">
      <w:pgSz w:w="11906" w:h="16838"/>
      <w:pgMar w:top="1077" w:right="1021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C72A9"/>
    <w:multiLevelType w:val="hybridMultilevel"/>
    <w:tmpl w:val="FFFFFFFF"/>
    <w:lvl w:ilvl="0" w:tplc="33C4686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818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71"/>
    <w:rsid w:val="00004AB5"/>
    <w:rsid w:val="00055388"/>
    <w:rsid w:val="000F0599"/>
    <w:rsid w:val="00122E62"/>
    <w:rsid w:val="00124C9A"/>
    <w:rsid w:val="001424D3"/>
    <w:rsid w:val="00162104"/>
    <w:rsid w:val="001B6D99"/>
    <w:rsid w:val="00253B41"/>
    <w:rsid w:val="00363B1C"/>
    <w:rsid w:val="00441790"/>
    <w:rsid w:val="00456D50"/>
    <w:rsid w:val="004A266C"/>
    <w:rsid w:val="00515888"/>
    <w:rsid w:val="005947F2"/>
    <w:rsid w:val="00596388"/>
    <w:rsid w:val="005A3F7A"/>
    <w:rsid w:val="005B782E"/>
    <w:rsid w:val="007A5E67"/>
    <w:rsid w:val="007B30D6"/>
    <w:rsid w:val="008A4AE2"/>
    <w:rsid w:val="008D4DCA"/>
    <w:rsid w:val="009430AD"/>
    <w:rsid w:val="00995983"/>
    <w:rsid w:val="009A4A71"/>
    <w:rsid w:val="00A63F2B"/>
    <w:rsid w:val="00AA04B0"/>
    <w:rsid w:val="00C61787"/>
    <w:rsid w:val="00F039BC"/>
    <w:rsid w:val="00F6555F"/>
    <w:rsid w:val="00F66C71"/>
    <w:rsid w:val="00F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C889F"/>
  <w15:chartTrackingRefBased/>
  <w15:docId w15:val="{A83175BA-8267-40E6-8E8B-AC5A032E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66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6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6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6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6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6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6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6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6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6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66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6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6C7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6C7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6C7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6C7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6C7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6C7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6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66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6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6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6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6C7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66C7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66C7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6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6C7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66C71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617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e-maria-viagg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demariaviaggi.manu@libero.it-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33</cp:revision>
  <dcterms:created xsi:type="dcterms:W3CDTF">2026-01-18T16:48:00Z</dcterms:created>
  <dcterms:modified xsi:type="dcterms:W3CDTF">2026-01-18T19:10:00Z</dcterms:modified>
</cp:coreProperties>
</file>