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F1EDA" w14:textId="68B54977" w:rsidR="004139CA" w:rsidRPr="00DC2D0D" w:rsidRDefault="00BA6CE6" w:rsidP="00DC2D0D">
      <w:pPr>
        <w:jc w:val="center"/>
      </w:pPr>
      <w:r>
        <w:rPr>
          <w:noProof/>
        </w:rPr>
        <w:drawing>
          <wp:inline distT="0" distB="0" distL="0" distR="0" wp14:anchorId="7291B748" wp14:editId="0B74FEBD">
            <wp:extent cx="5991225" cy="1171575"/>
            <wp:effectExtent l="0" t="0" r="9525" b="9525"/>
            <wp:docPr id="1" name="Immagine 1" descr="Fieragricola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eragricola 20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032" cy="118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517E1" w14:textId="7C8E4258" w:rsidR="00BA6CE6" w:rsidRDefault="001C1D42" w:rsidP="00BA6CE6">
      <w:pPr>
        <w:jc w:val="center"/>
      </w:pPr>
      <w:r>
        <w:rPr>
          <w:noProof/>
        </w:rPr>
        <w:drawing>
          <wp:inline distT="0" distB="0" distL="0" distR="0" wp14:anchorId="5AE82B13" wp14:editId="43596491">
            <wp:extent cx="2752725" cy="1931758"/>
            <wp:effectExtent l="0" t="0" r="0" b="0"/>
            <wp:docPr id="2" name="Immagine 1" descr="Fieragricola 2026 accelera sul futuro: a Veronafiere sarà l'edizione della  &quot;Full Innovati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eragricola 2026 accelera sul futuro: a Veronafiere sarà l'edizione della  &quot;Full Innovation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55" cy="19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4C75C9">
        <w:rPr>
          <w:noProof/>
        </w:rPr>
        <w:drawing>
          <wp:inline distT="0" distB="0" distL="0" distR="0" wp14:anchorId="789434A8" wp14:editId="750F1096">
            <wp:extent cx="3009900" cy="1907732"/>
            <wp:effectExtent l="0" t="0" r="0" b="0"/>
            <wp:docPr id="3" name="Immagine 2" descr="Fieragricola 2026 cambia date e parte in tour: da Verona alle regioni  agricole del Centro-S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eragricola 2026 cambia date e parte in tour: da Verona alle regioni  agricole del Centro-Su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69" cy="1920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DDE81" w14:textId="608728C2" w:rsidR="004C75C9" w:rsidRPr="00DC2D0D" w:rsidRDefault="00BA6CE6" w:rsidP="00122630">
      <w:pPr>
        <w:spacing w:line="240" w:lineRule="auto"/>
        <w:jc w:val="center"/>
        <w:rPr>
          <w:rFonts w:ascii="Candara" w:hAnsi="Candara"/>
          <w:sz w:val="56"/>
          <w:szCs w:val="56"/>
        </w:rPr>
      </w:pPr>
      <w:r w:rsidRPr="00DC2D0D">
        <w:rPr>
          <w:rFonts w:ascii="Candara" w:hAnsi="Candara"/>
          <w:sz w:val="56"/>
          <w:szCs w:val="56"/>
        </w:rPr>
        <w:t>FIERAGRICOLA DI VERONA</w:t>
      </w:r>
    </w:p>
    <w:p w14:paraId="0ADFB083" w14:textId="15141BDE" w:rsidR="00BA6CE6" w:rsidRPr="00DC2D0D" w:rsidRDefault="00BA6CE6" w:rsidP="00122630">
      <w:pPr>
        <w:spacing w:line="240" w:lineRule="auto"/>
        <w:jc w:val="center"/>
        <w:rPr>
          <w:rFonts w:ascii="Candara" w:hAnsi="Candara"/>
          <w:sz w:val="36"/>
          <w:szCs w:val="36"/>
        </w:rPr>
      </w:pPr>
      <w:r w:rsidRPr="00DC2D0D">
        <w:rPr>
          <w:rFonts w:ascii="Candara" w:hAnsi="Candara"/>
          <w:sz w:val="36"/>
          <w:szCs w:val="36"/>
          <w:highlight w:val="yellow"/>
        </w:rPr>
        <w:t>VENERDI 6 FEBBRAIO 2026</w:t>
      </w:r>
    </w:p>
    <w:p w14:paraId="1175F02B" w14:textId="32BC6FB1" w:rsidR="00BA6CE6" w:rsidRPr="00DC2D0D" w:rsidRDefault="007B5251" w:rsidP="00122630">
      <w:pPr>
        <w:spacing w:line="240" w:lineRule="auto"/>
        <w:jc w:val="center"/>
        <w:rPr>
          <w:rFonts w:ascii="Candara" w:hAnsi="Candara"/>
          <w:sz w:val="26"/>
          <w:szCs w:val="26"/>
        </w:rPr>
      </w:pPr>
      <w:r w:rsidRPr="00DC2D0D">
        <w:rPr>
          <w:rFonts w:ascii="Candara" w:hAnsi="Candara"/>
          <w:sz w:val="26"/>
          <w:szCs w:val="26"/>
        </w:rPr>
        <w:t>Giornata dedicata alla visita della fiera</w:t>
      </w:r>
    </w:p>
    <w:p w14:paraId="1D9E4844" w14:textId="035E4FE1" w:rsidR="00901EC0" w:rsidRDefault="00901EC0" w:rsidP="00DC2D0D">
      <w:pPr>
        <w:pStyle w:val="NormaleWeb"/>
        <w:shd w:val="clear" w:color="auto" w:fill="FFFFFF"/>
        <w:spacing w:before="0" w:beforeAutospacing="0" w:after="0" w:afterAutospacing="0" w:line="375" w:lineRule="atLeast"/>
        <w:jc w:val="both"/>
        <w:rPr>
          <w:rFonts w:ascii="Candara" w:hAnsi="Candara"/>
        </w:rPr>
      </w:pPr>
      <w:r>
        <w:rPr>
          <w:rFonts w:ascii="Candara" w:hAnsi="Candara"/>
        </w:rPr>
        <w:t xml:space="preserve">Ore 05.30 ritrovo e partenza dalla sede di Arsago Seprio in via G. d’Annunzio 68 poi alle 06.00 dal cimitero di Villadosia per la Fiera Agricola di Verona. </w:t>
      </w:r>
    </w:p>
    <w:p w14:paraId="0486878B" w14:textId="03F65EC4" w:rsidR="00311EA1" w:rsidRDefault="00122630" w:rsidP="00DC2D0D">
      <w:pPr>
        <w:pStyle w:val="NormaleWeb"/>
        <w:shd w:val="clear" w:color="auto" w:fill="FFFFFF"/>
        <w:spacing w:before="0" w:beforeAutospacing="0" w:after="0" w:afterAutospacing="0" w:line="375" w:lineRule="atLeast"/>
        <w:jc w:val="both"/>
        <w:rPr>
          <w:rFonts w:ascii="Candara" w:hAnsi="Candara"/>
        </w:rPr>
      </w:pPr>
      <w:r w:rsidRPr="00DC2D0D">
        <w:rPr>
          <w:rFonts w:ascii="Candara" w:hAnsi="Candara"/>
        </w:rPr>
        <w:t>Fieragricola si conferma una vetrina in grado di offrire le ultime tecnologie disponibili nei segmenti della</w:t>
      </w:r>
      <w:r w:rsidRPr="00DC2D0D">
        <w:rPr>
          <w:rStyle w:val="Enfasigrassetto"/>
          <w:rFonts w:ascii="Candara" w:eastAsiaTheme="majorEastAsia" w:hAnsi="Candara"/>
        </w:rPr>
        <w:t> meccanizzazione agricole, della zootecnia, energie rinnovabili, chimica e biosolution.</w:t>
      </w:r>
      <w:r w:rsidRPr="00DC2D0D">
        <w:rPr>
          <w:rFonts w:ascii="Candara" w:hAnsi="Candara"/>
        </w:rPr>
        <w:t xml:space="preserve"> Nuove tecnologie, attenzione alla </w:t>
      </w:r>
      <w:r w:rsidRPr="00DC2D0D">
        <w:rPr>
          <w:rStyle w:val="Enfasigrassetto"/>
          <w:rFonts w:ascii="Candara" w:eastAsiaTheme="majorEastAsia" w:hAnsi="Candara"/>
        </w:rPr>
        <w:t>sostenibilità economica,</w:t>
      </w:r>
      <w:r w:rsidRPr="00DC2D0D">
        <w:rPr>
          <w:rFonts w:ascii="Candara" w:hAnsi="Candara"/>
        </w:rPr>
        <w:t> </w:t>
      </w:r>
      <w:r w:rsidRPr="00DC2D0D">
        <w:rPr>
          <w:rStyle w:val="Enfasigrassetto"/>
          <w:rFonts w:ascii="Candara" w:eastAsiaTheme="majorEastAsia" w:hAnsi="Candara"/>
        </w:rPr>
        <w:t>ambientale e sociale</w:t>
      </w:r>
      <w:r w:rsidRPr="00DC2D0D">
        <w:rPr>
          <w:rFonts w:ascii="Candara" w:hAnsi="Candara"/>
        </w:rPr>
        <w:t>, dialogo con gli stakeholder e formazione. In una parola, «Full Innovation», il claim adottato per sintetizzare una nuova missione che alla trasversalità dell’esposizione (</w:t>
      </w:r>
      <w:r w:rsidRPr="00DC2D0D">
        <w:rPr>
          <w:rStyle w:val="Enfasigrassetto"/>
          <w:rFonts w:ascii="Candara" w:eastAsiaTheme="majorEastAsia" w:hAnsi="Candara"/>
        </w:rPr>
        <w:t>meccanica agricola, zootecnia, energie rinnovabili, viticoltura e soluzioni ad alto tasso di tecnologia come digitalizzazione, biosolution, gestione razionale dell’acqua, robotica</w:t>
      </w:r>
      <w:r w:rsidRPr="00DC2D0D">
        <w:rPr>
          <w:rFonts w:ascii="Candara" w:hAnsi="Candara"/>
        </w:rPr>
        <w:t>) affianca una significativa spinta verso internazionalizzazione e formazione. Oltre </w:t>
      </w:r>
      <w:r w:rsidRPr="00DC2D0D">
        <w:rPr>
          <w:rStyle w:val="Enfasigrassetto"/>
          <w:rFonts w:ascii="Candara" w:eastAsiaTheme="majorEastAsia" w:hAnsi="Candara"/>
        </w:rPr>
        <w:t>120 convegni in quattro giorni</w:t>
      </w:r>
      <w:r w:rsidRPr="00DC2D0D">
        <w:rPr>
          <w:rFonts w:ascii="Candara" w:hAnsi="Candara"/>
        </w:rPr>
        <w:t> di manifestazione, </w:t>
      </w:r>
      <w:r w:rsidRPr="00DC2D0D">
        <w:rPr>
          <w:rStyle w:val="Enfasigrassetto"/>
          <w:rFonts w:ascii="Candara" w:eastAsiaTheme="majorEastAsia" w:hAnsi="Candara"/>
        </w:rPr>
        <w:t>concorsi, premi e percorsi formativi</w:t>
      </w:r>
      <w:r w:rsidRPr="00DC2D0D">
        <w:rPr>
          <w:rFonts w:ascii="Candara" w:hAnsi="Candara"/>
        </w:rPr>
        <w:t> che valorizzano l’eccellenza dei produttori e offrono nuovi strumenti ai professionisti del settore.</w:t>
      </w:r>
    </w:p>
    <w:p w14:paraId="08253FCF" w14:textId="56972382" w:rsidR="00DC2D0D" w:rsidRPr="00DC2D0D" w:rsidRDefault="00901EC0" w:rsidP="00DC2D0D">
      <w:pPr>
        <w:pStyle w:val="NormaleWeb"/>
        <w:shd w:val="clear" w:color="auto" w:fill="FFFFFF"/>
        <w:spacing w:before="0" w:beforeAutospacing="0" w:after="0" w:afterAutospacing="0" w:line="375" w:lineRule="atLeast"/>
        <w:jc w:val="both"/>
        <w:rPr>
          <w:rFonts w:ascii="Candara" w:hAnsi="Candara"/>
        </w:rPr>
      </w:pPr>
      <w:r>
        <w:rPr>
          <w:rFonts w:ascii="Candara" w:hAnsi="Candara"/>
        </w:rPr>
        <w:t>Ripartenza ore 16.00 dalla fiera per il rientro.</w:t>
      </w:r>
    </w:p>
    <w:p w14:paraId="712CF700" w14:textId="77777777" w:rsidR="00901EC0" w:rsidRPr="00901EC0" w:rsidRDefault="00901EC0" w:rsidP="004139CA">
      <w:pPr>
        <w:spacing w:line="240" w:lineRule="auto"/>
        <w:jc w:val="center"/>
        <w:rPr>
          <w:rFonts w:ascii="Candara" w:hAnsi="Candara"/>
          <w:highlight w:val="yellow"/>
        </w:rPr>
      </w:pPr>
    </w:p>
    <w:p w14:paraId="3E5A8C51" w14:textId="7F3A0DB6" w:rsidR="004139CA" w:rsidRPr="00DC2D0D" w:rsidRDefault="00BA6CE6" w:rsidP="004139CA">
      <w:pPr>
        <w:spacing w:line="240" w:lineRule="auto"/>
        <w:jc w:val="center"/>
        <w:rPr>
          <w:rFonts w:ascii="Candara" w:hAnsi="Candara"/>
          <w:sz w:val="30"/>
          <w:szCs w:val="30"/>
        </w:rPr>
      </w:pPr>
      <w:r w:rsidRPr="00DC2D0D">
        <w:rPr>
          <w:rFonts w:ascii="Candara" w:hAnsi="Candara"/>
          <w:sz w:val="30"/>
          <w:szCs w:val="30"/>
          <w:highlight w:val="yellow"/>
        </w:rPr>
        <w:t xml:space="preserve">QUOTA DI PARTECIPAZIONE BASE 35 </w:t>
      </w:r>
      <w:proofErr w:type="gramStart"/>
      <w:r w:rsidRPr="00DC2D0D">
        <w:rPr>
          <w:rFonts w:ascii="Candara" w:hAnsi="Candara"/>
          <w:sz w:val="30"/>
          <w:szCs w:val="30"/>
          <w:highlight w:val="yellow"/>
        </w:rPr>
        <w:t xml:space="preserve">PERSONE </w:t>
      </w:r>
      <w:r w:rsidR="004C75C9" w:rsidRPr="00DC2D0D">
        <w:rPr>
          <w:rFonts w:ascii="Candara" w:hAnsi="Candara"/>
          <w:sz w:val="30"/>
          <w:szCs w:val="30"/>
          <w:highlight w:val="yellow"/>
        </w:rPr>
        <w:t xml:space="preserve"> </w:t>
      </w:r>
      <w:r w:rsidRPr="00DC2D0D">
        <w:rPr>
          <w:rFonts w:ascii="Candara" w:hAnsi="Candara"/>
          <w:sz w:val="30"/>
          <w:szCs w:val="30"/>
          <w:highlight w:val="yellow"/>
        </w:rPr>
        <w:t>è</w:t>
      </w:r>
      <w:proofErr w:type="gramEnd"/>
      <w:r w:rsidRPr="00DC2D0D">
        <w:rPr>
          <w:rFonts w:ascii="Candara" w:hAnsi="Candara"/>
          <w:sz w:val="30"/>
          <w:szCs w:val="30"/>
          <w:highlight w:val="yellow"/>
        </w:rPr>
        <w:t xml:space="preserve"> DI EURO 35.00</w:t>
      </w:r>
      <w:r w:rsidR="00DC2D0D" w:rsidRPr="00DC2D0D">
        <w:rPr>
          <w:rFonts w:ascii="Candara" w:hAnsi="Candara"/>
          <w:sz w:val="30"/>
          <w:szCs w:val="30"/>
        </w:rPr>
        <w:t xml:space="preserve"> </w:t>
      </w:r>
    </w:p>
    <w:p w14:paraId="1805EFFF" w14:textId="7AB28F57" w:rsidR="00DC2D0D" w:rsidRPr="00DC2D0D" w:rsidRDefault="00DC2D0D" w:rsidP="004139CA">
      <w:pPr>
        <w:spacing w:line="240" w:lineRule="auto"/>
        <w:jc w:val="center"/>
        <w:rPr>
          <w:rFonts w:ascii="Candara" w:hAnsi="Candara"/>
          <w:sz w:val="30"/>
          <w:szCs w:val="30"/>
        </w:rPr>
      </w:pPr>
      <w:r w:rsidRPr="00DC2D0D">
        <w:rPr>
          <w:rFonts w:ascii="Candara" w:hAnsi="Candara"/>
          <w:sz w:val="30"/>
          <w:szCs w:val="30"/>
        </w:rPr>
        <w:t xml:space="preserve">La quota comprende il bus per la Fiera </w:t>
      </w:r>
    </w:p>
    <w:p w14:paraId="3B1842DE" w14:textId="0783D68F" w:rsidR="00FA24BF" w:rsidRPr="00DC2D0D" w:rsidRDefault="00FA24BF" w:rsidP="00122630">
      <w:pPr>
        <w:spacing w:line="240" w:lineRule="auto"/>
        <w:jc w:val="center"/>
        <w:rPr>
          <w:rFonts w:ascii="Candara" w:hAnsi="Candara"/>
        </w:rPr>
      </w:pPr>
      <w:r w:rsidRPr="00DC2D0D">
        <w:rPr>
          <w:rFonts w:ascii="Candara" w:hAnsi="Candara"/>
        </w:rPr>
        <w:t xml:space="preserve">Org. Tecnica de maria viaggi di de maria emanuela – termini e condizioni sul sito </w:t>
      </w:r>
      <w:hyperlink r:id="rId7" w:history="1">
        <w:r w:rsidRPr="00DC2D0D">
          <w:rPr>
            <w:rStyle w:val="Collegamentoipertestuale"/>
            <w:rFonts w:ascii="Candara" w:hAnsi="Candara"/>
            <w:color w:val="auto"/>
          </w:rPr>
          <w:t>www.de-maria-viaggi.it</w:t>
        </w:r>
      </w:hyperlink>
      <w:r w:rsidRPr="00DC2D0D">
        <w:rPr>
          <w:rFonts w:ascii="Candara" w:hAnsi="Candara"/>
        </w:rPr>
        <w:t xml:space="preserve"> 0331273422</w:t>
      </w:r>
    </w:p>
    <w:sectPr w:rsidR="00FA24BF" w:rsidRPr="00DC2D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FF"/>
    <w:rsid w:val="00082D63"/>
    <w:rsid w:val="00122630"/>
    <w:rsid w:val="00124117"/>
    <w:rsid w:val="001C1D42"/>
    <w:rsid w:val="00311EA1"/>
    <w:rsid w:val="004139CA"/>
    <w:rsid w:val="004C75C9"/>
    <w:rsid w:val="005947F2"/>
    <w:rsid w:val="006F572A"/>
    <w:rsid w:val="007B5251"/>
    <w:rsid w:val="007F79FF"/>
    <w:rsid w:val="00901EC0"/>
    <w:rsid w:val="00A712BE"/>
    <w:rsid w:val="00A83A62"/>
    <w:rsid w:val="00BA6CE6"/>
    <w:rsid w:val="00C02683"/>
    <w:rsid w:val="00CF1CD3"/>
    <w:rsid w:val="00DC2D0D"/>
    <w:rsid w:val="00EE08DC"/>
    <w:rsid w:val="00FA24BF"/>
    <w:rsid w:val="00FB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A77F"/>
  <w15:chartTrackingRefBased/>
  <w15:docId w15:val="{8CCE36D4-5090-4AC1-AFDC-EFA2D247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F7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7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7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F7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F7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F7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F7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F7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7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7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7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7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F79F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F79F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F79F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F79F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F79F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79F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7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7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7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7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F7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F79F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F79F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F79F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F7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F79F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F79F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A24BF"/>
    <w:rPr>
      <w:color w:val="0000FF"/>
      <w:u w:val="single"/>
    </w:rPr>
  </w:style>
  <w:style w:type="character" w:customStyle="1" w:styleId="vkekvd">
    <w:name w:val="vkekvd"/>
    <w:basedOn w:val="Carpredefinitoparagrafo"/>
    <w:rsid w:val="00FA24BF"/>
  </w:style>
  <w:style w:type="character" w:styleId="Menzionenonrisolta">
    <w:name w:val="Unresolved Mention"/>
    <w:basedOn w:val="Carpredefinitoparagrafo"/>
    <w:uiPriority w:val="99"/>
    <w:semiHidden/>
    <w:unhideWhenUsed/>
    <w:rsid w:val="00FA24BF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122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122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7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e-maria-viagg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De Maria</dc:creator>
  <cp:keywords/>
  <dc:description/>
  <cp:lastModifiedBy>Emanuela De Maria</cp:lastModifiedBy>
  <cp:revision>2</cp:revision>
  <cp:lastPrinted>2026-01-28T18:45:00Z</cp:lastPrinted>
  <dcterms:created xsi:type="dcterms:W3CDTF">2026-01-30T09:45:00Z</dcterms:created>
  <dcterms:modified xsi:type="dcterms:W3CDTF">2026-01-30T09:45:00Z</dcterms:modified>
</cp:coreProperties>
</file>